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b/>
          <w:bCs/>
          <w:color w:val="111111"/>
          <w:sz w:val="32"/>
          <w:szCs w:val="32"/>
        </w:rPr>
        <w:t xml:space="preserve">Obowiązek informacyjny dla Klientów 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b/>
          <w:bCs/>
          <w:color w:val="111111"/>
          <w:sz w:val="32"/>
          <w:szCs w:val="32"/>
        </w:rPr>
        <w:t>w związku  z zawarciem umowy sprzedaży usług lub towarów</w:t>
      </w:r>
    </w:p>
    <w:p>
      <w:pPr>
        <w:pStyle w:val="Domylne"/>
        <w:spacing w:lineRule="auto" w:line="240"/>
        <w:jc w:val="both"/>
        <w:rPr>
          <w:rFonts w:ascii="Times New Roman" w:hAnsi="Times New Roman" w:eastAsia="Times New Roman" w:cs="Times New Roman"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color w:val="111111"/>
          <w:sz w:val="26"/>
          <w:szCs w:val="26"/>
        </w:rPr>
      </w:r>
    </w:p>
    <w:p>
      <w:pPr>
        <w:pStyle w:val="Domylne"/>
        <w:spacing w:lineRule="auto" w:line="24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ab/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Zgodnie z art. 13 ust. 1 i ust. 2 og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lnego rozporządzenia o ochronie danych osobowych z dnia 27 kwietnia 2016 r. o ochronie osób fizycznych w związku z przetwarzaniem danych osobowych i w sprawie swobodnego przepływu takich danych oraz uchylenia dyrektywy 95/46/WE  (zwanym dalej RODO) informuję, iż: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Administratorem Pani/Pana danych osobowych jest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 SKYDREAM</w:t>
      </w:r>
      <w:bookmarkStart w:id="0" w:name="__DdeLink__1525_104455518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Spółka z ograniczoną odpowiedzialnością, zarejestrowana w Rejestrze Przedsiębiorców Krajowego Rejestru Sądowego przez  Sąd Rejonowy Katowice-Wschód w Katowicach, Wydział VIII Gospodarczy Krajowego Rejestru Sądowego  pod numerem KRS 0000413056  z siedzibą w Czechowicach-Dziedzicach </w:t>
      </w:r>
      <w:bookmarkStart w:id="1" w:name="__DdeLink__676_1272886545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(43-502 Czechowice-Dziedzice), ul. Dworcowa 15A</w:t>
      </w:r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, NIP: 6521722443, REGON: 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242876957</w:t>
      </w:r>
      <w:r>
        <w:rPr>
          <w:rFonts w:eastAsia="Calibri" w:cs="Calibri" w:ascii="Times New Roman" w:hAnsi="Times New Roman"/>
          <w:b/>
          <w:bCs/>
          <w:color w:val="111111"/>
          <w:sz w:val="26"/>
          <w:szCs w:val="26"/>
        </w:rPr>
        <w:t xml:space="preserve">, </w:t>
      </w:r>
      <w:r>
        <w:rPr>
          <w:rFonts w:ascii="Times New Roman" w:hAnsi="Times New Roman"/>
          <w:color w:val="111111"/>
          <w:sz w:val="26"/>
          <w:szCs w:val="26"/>
        </w:rPr>
        <w:t>zwana dalej Administratorem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będą przetwarzane w celu  zawarcia i wykonania umowy sprzedaży towarów i usług oferowanych przez Administratora Danych Osobowych, na podstawie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art. 6 ust 1 lit b</w:t>
      </w:r>
      <w:r>
        <w:rPr>
          <w:rFonts w:eastAsia="Cambria" w:cs="Cambria" w:ascii="Times New Roman" w:hAnsi="Times New Roman"/>
          <w:color w:val="111111"/>
          <w:sz w:val="26"/>
          <w:szCs w:val="26"/>
          <w:lang w:val="da-DK"/>
        </w:rPr>
        <w:t>. RODO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(przetwarzanie 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>w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 związku z treścią zawartej umowy). Podstawę przetwarzania stanowić może r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wnież art.  6 ust. 1 lit. f RODO tzn. prawnie usprawiedliwiony interes realizowany przez  administratora danych polegający m.in na dochodzeniu roszczeń, przechowywaniu dokumentacji księgowej, czy realizowaniu Pani/Pana uprawnień wynikających z rękojmi.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Podanie przez Pani/Pana danych osobowych  jest dobrowolne, jednak niezbędne w celu zawarcia oraz </w:t>
      </w:r>
      <w:r>
        <w:rPr>
          <w:rFonts w:ascii="Times New Roman" w:hAnsi="Times New Roman"/>
          <w:color w:val="111111"/>
          <w:sz w:val="26"/>
          <w:szCs w:val="26"/>
          <w:lang w:val="da-DK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 xml:space="preserve">należytego wykonania umowy. 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mogą być udostępniane innym podmiotom na podstawie zawartych z nimi um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 powierzenia, w zakresie niezbędnym do realizacji usług i produkcji oraz dostawy towarów, dokonania płatności jak również cel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 podatkowych, komunikacji elektronicznej czy wsparcia IT  dla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przekazywane poza Europejski Obszar Gospodarczy lub do żadnej innej organizacji międzynarodowej.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przechowywane będą przez okres 6 lat od  dnia zawarcia umowy sprzedaży towarów i usług </w:t>
      </w:r>
      <w:r>
        <w:rPr>
          <w:rFonts w:ascii="Times New Roman" w:hAnsi="Times New Roman"/>
          <w:color w:val="111111"/>
          <w:sz w:val="26"/>
          <w:szCs w:val="26"/>
          <w:lang w:val="pt-PT"/>
        </w:rPr>
        <w:t xml:space="preserve"> oferowanych przez Administratora Danych Osobowych</w:t>
      </w:r>
      <w:r>
        <w:rPr>
          <w:rFonts w:ascii="Times New Roman" w:hAnsi="Times New Roman"/>
          <w:color w:val="111111"/>
          <w:sz w:val="26"/>
          <w:szCs w:val="26"/>
        </w:rPr>
        <w:t>.  W przypadku sprzedaży samolotów oraz części zamiennych Państwa dane mogą być przechowywane przez okres dłuższy (30 lat), albowiem producenci przetwarzają je dla celów bezpieczeństwa ich użytkowników w przypadku stwierdzenia wad fabrycznych, celem ich poinformowania o wykryciu wady. Po wykonaniu umowy przez Administratora Danych Osobowych, Pani/Pana dane osobowe wykorzystywane będą wyłącznie w celach archiwizacyjnych, podatkowych,  rachunkowych oraz w celu dochodzenia ewentualnych roszczeń.  Po upływie ww. okresu Pani/Pana dane  będą zniszczone w spos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 xml:space="preserve">b uniemożliwiający ich identyfikację. 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eastAsia="Cambria" w:cs="Cambria" w:ascii="Times New Roman" w:hAnsi="Times New Roman"/>
          <w:color w:val="111111"/>
          <w:sz w:val="26"/>
          <w:szCs w:val="26"/>
        </w:rPr>
        <w:t>Ma Pani/Pan prawo dostępu do treści swoich danych oraz prawo do ich sprostowania, usunię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 xml:space="preserve">cia,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ograniczenia przetwarzania, prawo do przenoszenia danych, prawo wniesienia sprzeciwu, prawo do cofnięcia zgody w dowolnym momencie bez wpływu na zgodność z prawem przetwarzania, kt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rego dokonano na podstawie zgody przed jej cofnięciem </w:t>
      </w:r>
      <w:r>
        <w:rPr>
          <w:rFonts w:ascii="Times New Roman" w:hAnsi="Times New Roman"/>
          <w:color w:val="111111"/>
          <w:sz w:val="26"/>
          <w:szCs w:val="26"/>
        </w:rPr>
        <w:t>a także prawo do wniesienia skargi do Prezesa Urzędu Ochrony Danych Osobowych,  jak r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wnież uzyskania nieodpłatnej kopii Pani/Pana danych osobowych przetwarzanych przez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wykorzystywane w celach profilowania.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Kontakt do Administratora Pani/Pana Danych Osobowych: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u w:val="none" w:color="000000"/>
          <w:lang w:val="pl-PL" w:eastAsia="pl-PL"/>
        </w:rPr>
        <w:t xml:space="preserve">SKYDREAM Sp. z o.o. , ul. Dworcowa 15A, 43-502 Czechowice-Dziedzice, 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>telefon: tel. 32 411 01 53, biuro@skydream.pl</w:t>
      </w:r>
    </w:p>
    <w:sectPr>
      <w:headerReference w:type="default" r:id="rId2"/>
      <w:type w:val="nextPage"/>
      <w:pgSz w:w="11906" w:h="16838"/>
      <w:pgMar w:left="1134" w:right="1134" w:header="709" w:top="1134" w:footer="0" w:bottom="850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1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3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9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9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tru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Domylne">
    <w:name w:val="Domyśln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Numery">
    <w:name w:val="Numery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LibreOffice/6.4.2.2$Windows_X86_64 LibreOffice_project/4e471d8c02c9c90f512f7f9ead8875b57fcb1ec3</Application>
  <Pages>1</Pages>
  <Words>460</Words>
  <Characters>3042</Characters>
  <CharactersWithSpaces>3505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2020-07-21T11:04:57Z</dcterms:modified>
  <cp:revision>12</cp:revision>
  <dc:subject/>
  <dc:title/>
</cp:coreProperties>
</file>